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D572" w14:textId="3B99BA30" w:rsidR="00E27233" w:rsidRPr="009C023B" w:rsidRDefault="00E27233" w:rsidP="006254E1">
      <w:pPr>
        <w:spacing w:line="240" w:lineRule="atLeast"/>
        <w:rPr>
          <w:sz w:val="26"/>
          <w:szCs w:val="26"/>
        </w:rPr>
      </w:pPr>
      <w:r w:rsidRPr="009C023B">
        <w:rPr>
          <w:b/>
          <w:bCs/>
          <w:sz w:val="26"/>
          <w:szCs w:val="26"/>
        </w:rPr>
        <w:t xml:space="preserve">Subsidieregeling </w:t>
      </w:r>
      <w:r w:rsidR="004C7FC6" w:rsidRPr="009C023B">
        <w:rPr>
          <w:b/>
          <w:bCs/>
          <w:sz w:val="26"/>
          <w:szCs w:val="26"/>
        </w:rPr>
        <w:t xml:space="preserve">Energiescans </w:t>
      </w:r>
      <w:r w:rsidR="00695B5E" w:rsidRPr="009C023B">
        <w:rPr>
          <w:b/>
          <w:bCs/>
          <w:sz w:val="26"/>
          <w:szCs w:val="26"/>
        </w:rPr>
        <w:t xml:space="preserve">verenigingen en maatschappelijke </w:t>
      </w:r>
      <w:r w:rsidR="00941C4B">
        <w:rPr>
          <w:b/>
          <w:bCs/>
          <w:sz w:val="26"/>
          <w:szCs w:val="26"/>
        </w:rPr>
        <w:t>organisaties</w:t>
      </w:r>
    </w:p>
    <w:p w14:paraId="20C85D5E" w14:textId="77777777" w:rsidR="00481283" w:rsidRPr="00331270" w:rsidRDefault="00481283" w:rsidP="006254E1">
      <w:pPr>
        <w:pStyle w:val="Default"/>
        <w:spacing w:line="240" w:lineRule="atLeast"/>
        <w:rPr>
          <w:sz w:val="28"/>
          <w:szCs w:val="28"/>
        </w:rPr>
      </w:pPr>
    </w:p>
    <w:p w14:paraId="41B2A8A7" w14:textId="77777777" w:rsidR="00481283" w:rsidRPr="00331270" w:rsidRDefault="00481283" w:rsidP="006254E1">
      <w:pPr>
        <w:pStyle w:val="Default"/>
        <w:spacing w:line="240" w:lineRule="atLeast"/>
        <w:rPr>
          <w:sz w:val="22"/>
          <w:szCs w:val="22"/>
        </w:rPr>
      </w:pPr>
      <w:r w:rsidRPr="00331270">
        <w:rPr>
          <w:sz w:val="22"/>
          <w:szCs w:val="22"/>
        </w:rPr>
        <w:t xml:space="preserve">Het college van burgemeester en wethouders van de gemeente Tilburg; </w:t>
      </w:r>
    </w:p>
    <w:p w14:paraId="7DFCEFC6" w14:textId="77777777" w:rsidR="00481283" w:rsidRPr="00331270" w:rsidRDefault="00481283" w:rsidP="006254E1">
      <w:pPr>
        <w:pStyle w:val="Default"/>
        <w:spacing w:line="240" w:lineRule="atLeast"/>
        <w:rPr>
          <w:sz w:val="22"/>
          <w:szCs w:val="22"/>
        </w:rPr>
      </w:pPr>
      <w:r w:rsidRPr="00331270">
        <w:rPr>
          <w:sz w:val="22"/>
          <w:szCs w:val="22"/>
        </w:rPr>
        <w:t xml:space="preserve">Gelet op de Algemene subsidieverordening van de gemeente Tilburg </w:t>
      </w:r>
    </w:p>
    <w:p w14:paraId="6B87685A" w14:textId="77777777" w:rsidR="00481283" w:rsidRPr="00331270" w:rsidRDefault="00481283" w:rsidP="006254E1">
      <w:pPr>
        <w:pStyle w:val="Default"/>
        <w:spacing w:line="240" w:lineRule="atLeast"/>
        <w:rPr>
          <w:sz w:val="22"/>
          <w:szCs w:val="22"/>
        </w:rPr>
      </w:pPr>
    </w:p>
    <w:p w14:paraId="44BB346A" w14:textId="77777777" w:rsidR="00481283" w:rsidRPr="00331270" w:rsidRDefault="00481283" w:rsidP="006254E1">
      <w:pPr>
        <w:pStyle w:val="Default"/>
        <w:spacing w:line="240" w:lineRule="atLeast"/>
        <w:rPr>
          <w:sz w:val="22"/>
          <w:szCs w:val="22"/>
        </w:rPr>
      </w:pPr>
      <w:r w:rsidRPr="00331270">
        <w:rPr>
          <w:sz w:val="22"/>
          <w:szCs w:val="22"/>
        </w:rPr>
        <w:t xml:space="preserve">Besluit: </w:t>
      </w:r>
    </w:p>
    <w:p w14:paraId="2FD55363" w14:textId="2EF3991E" w:rsidR="00481283" w:rsidRPr="00331270" w:rsidRDefault="009C0B6F" w:rsidP="006254E1">
      <w:pPr>
        <w:spacing w:line="240" w:lineRule="atLeast"/>
        <w:rPr>
          <w:b/>
          <w:bCs/>
        </w:rPr>
      </w:pPr>
      <w:r>
        <w:br/>
      </w:r>
      <w:r w:rsidR="00481283" w:rsidRPr="00331270">
        <w:t>vast te stellen de volgende subsidieregeling:</w:t>
      </w:r>
    </w:p>
    <w:p w14:paraId="25ECC160" w14:textId="77777777" w:rsidR="00481283" w:rsidRPr="00331270" w:rsidRDefault="00481283" w:rsidP="006254E1">
      <w:pPr>
        <w:spacing w:line="240" w:lineRule="atLeast"/>
        <w:rPr>
          <w:b/>
          <w:bCs/>
        </w:rPr>
      </w:pPr>
    </w:p>
    <w:p w14:paraId="06C35380" w14:textId="77777777" w:rsidR="00E27233" w:rsidRPr="00331270" w:rsidRDefault="00E27233" w:rsidP="006254E1">
      <w:pPr>
        <w:spacing w:line="240" w:lineRule="atLeast"/>
        <w:rPr>
          <w:b/>
          <w:bCs/>
        </w:rPr>
      </w:pPr>
      <w:r w:rsidRPr="00331270">
        <w:rPr>
          <w:b/>
          <w:bCs/>
        </w:rPr>
        <w:t>Artikel 1</w:t>
      </w:r>
      <w:r w:rsidRPr="00331270">
        <w:t xml:space="preserve">: </w:t>
      </w:r>
      <w:r w:rsidRPr="00331270">
        <w:rPr>
          <w:b/>
          <w:bCs/>
        </w:rPr>
        <w:t xml:space="preserve">Karakter regeling </w:t>
      </w:r>
    </w:p>
    <w:p w14:paraId="0E66FDE4" w14:textId="14DBBF36" w:rsidR="00481283" w:rsidRPr="00F0250C" w:rsidRDefault="00E27233" w:rsidP="006254E1">
      <w:pPr>
        <w:pStyle w:val="Geenafstand"/>
        <w:numPr>
          <w:ilvl w:val="0"/>
          <w:numId w:val="20"/>
        </w:numPr>
        <w:spacing w:line="240" w:lineRule="atLeast"/>
      </w:pPr>
      <w:r w:rsidRPr="00F0250C">
        <w:t>Deze regeling is een regeling als bedoeld in art. 2, lid 2 van de Algeme</w:t>
      </w:r>
      <w:r w:rsidR="00481283" w:rsidRPr="00F0250C">
        <w:t xml:space="preserve">ne subsidieverordening gemeente </w:t>
      </w:r>
      <w:r w:rsidRPr="00F0250C">
        <w:t>Tilburg</w:t>
      </w:r>
      <w:r w:rsidR="00847717">
        <w:t xml:space="preserve"> (ASV)</w:t>
      </w:r>
      <w:r w:rsidRPr="00F0250C">
        <w:t>.</w:t>
      </w:r>
    </w:p>
    <w:p w14:paraId="2026C3A2" w14:textId="77777777" w:rsidR="00481283" w:rsidRPr="00F0250C" w:rsidRDefault="00E27233" w:rsidP="006254E1">
      <w:pPr>
        <w:pStyle w:val="Geenafstand"/>
        <w:numPr>
          <w:ilvl w:val="0"/>
          <w:numId w:val="20"/>
        </w:numPr>
        <w:spacing w:line="240" w:lineRule="atLeast"/>
      </w:pPr>
      <w:r w:rsidRPr="00F0250C">
        <w:t>De bepalingen uit de in lid 1 aangehaalde verordening zijn van toepassing, voor zover daarvan in deze regeling niet wordt afgeweken.</w:t>
      </w:r>
    </w:p>
    <w:p w14:paraId="0CF4AE63" w14:textId="34AFC7B8" w:rsidR="004C7FC6" w:rsidRPr="004C7FC6" w:rsidRDefault="00257CBA" w:rsidP="006254E1">
      <w:pPr>
        <w:pStyle w:val="Geenafstand"/>
        <w:numPr>
          <w:ilvl w:val="0"/>
          <w:numId w:val="20"/>
        </w:numPr>
        <w:spacing w:line="240" w:lineRule="atLeast"/>
      </w:pPr>
      <w:r w:rsidRPr="00F0250C">
        <w:t xml:space="preserve">Deze regeling heeft als </w:t>
      </w:r>
      <w:r w:rsidR="00EC167B">
        <w:t xml:space="preserve">doel </w:t>
      </w:r>
      <w:r w:rsidR="004C7FC6">
        <w:t xml:space="preserve">om </w:t>
      </w:r>
      <w:r w:rsidR="00FB4714">
        <w:t>verenigingen en maatschappelijke organisaties</w:t>
      </w:r>
      <w:r w:rsidR="004C7FC6">
        <w:t xml:space="preserve"> te ondersteunen in het in kaart brengen van de meest kosteneffectieve investeringen in het verduurzamen van hun </w:t>
      </w:r>
      <w:r w:rsidR="007520DC">
        <w:t xml:space="preserve">diensten, activiteiten </w:t>
      </w:r>
      <w:r w:rsidR="004C7FC6">
        <w:t>of vastgoed om daarmee een structurele kostenbesparing te realiseren</w:t>
      </w:r>
      <w:r w:rsidR="004C7FC6" w:rsidRPr="004C7FC6">
        <w:t xml:space="preserve">. </w:t>
      </w:r>
    </w:p>
    <w:p w14:paraId="53235A79" w14:textId="7DE74490" w:rsidR="00257CBA" w:rsidRPr="00A83343" w:rsidRDefault="00025075" w:rsidP="006254E1">
      <w:pPr>
        <w:pStyle w:val="Geenafstand"/>
        <w:numPr>
          <w:ilvl w:val="0"/>
          <w:numId w:val="20"/>
        </w:numPr>
        <w:spacing w:line="240" w:lineRule="atLeast"/>
      </w:pPr>
      <w:r w:rsidRPr="00A83343">
        <w:t xml:space="preserve">Deze ondersteuning bestaat uit een financiële bijdrage </w:t>
      </w:r>
      <w:r w:rsidR="001E0EAB" w:rsidRPr="00A83343">
        <w:t xml:space="preserve">voor het laten uitvoeren van een energiescan door </w:t>
      </w:r>
      <w:r w:rsidR="00066872">
        <w:t>het</w:t>
      </w:r>
      <w:r w:rsidR="001E0EAB" w:rsidRPr="00A83343">
        <w:t xml:space="preserve"> door de gemeente </w:t>
      </w:r>
      <w:r w:rsidR="00066872">
        <w:t>geselecteerde</w:t>
      </w:r>
      <w:r w:rsidR="001E0EAB" w:rsidRPr="00A83343">
        <w:t xml:space="preserve"> bedrijf.</w:t>
      </w:r>
    </w:p>
    <w:p w14:paraId="16242E4D" w14:textId="5245D9F5" w:rsidR="00E27233" w:rsidRPr="00331270" w:rsidRDefault="009C0B6F" w:rsidP="006254E1">
      <w:pPr>
        <w:spacing w:line="240" w:lineRule="atLeast"/>
      </w:pPr>
      <w:r>
        <w:rPr>
          <w:b/>
          <w:bCs/>
        </w:rPr>
        <w:br/>
      </w:r>
      <w:r w:rsidR="00E27233" w:rsidRPr="00331270">
        <w:rPr>
          <w:b/>
          <w:bCs/>
        </w:rPr>
        <w:t xml:space="preserve">Artikel 2: Begripsomschrijving </w:t>
      </w:r>
    </w:p>
    <w:p w14:paraId="0510F1CE" w14:textId="77777777" w:rsidR="00E27233" w:rsidRPr="00863EAF" w:rsidRDefault="00E27233" w:rsidP="006254E1">
      <w:pPr>
        <w:pStyle w:val="Geenafstand"/>
        <w:spacing w:line="240" w:lineRule="atLeast"/>
      </w:pPr>
      <w:r w:rsidRPr="00863EAF">
        <w:t>In deze regeling wordt verstaan onder:</w:t>
      </w:r>
    </w:p>
    <w:p w14:paraId="0027C25B" w14:textId="77777777" w:rsidR="007520DC" w:rsidRPr="00020735" w:rsidRDefault="007520DC" w:rsidP="006254E1">
      <w:pPr>
        <w:pStyle w:val="Geenafstand"/>
        <w:numPr>
          <w:ilvl w:val="0"/>
          <w:numId w:val="21"/>
        </w:numPr>
        <w:spacing w:line="240" w:lineRule="atLeast"/>
        <w:ind w:left="360"/>
        <w:rPr>
          <w:bCs/>
        </w:rPr>
      </w:pPr>
      <w:r>
        <w:rPr>
          <w:b/>
        </w:rPr>
        <w:t xml:space="preserve">Vereniging of maatschappelijke organisatie: </w:t>
      </w:r>
      <w:r w:rsidRPr="00FB4714">
        <w:rPr>
          <w:bCs/>
        </w:rPr>
        <w:t xml:space="preserve">(sport)verenigingen, buurthuizen, culturele </w:t>
      </w:r>
      <w:r w:rsidRPr="00020735">
        <w:rPr>
          <w:bCs/>
        </w:rPr>
        <w:t>instellingen en maatschappelijke organisaties op niet-commerciële basis in de gemeente Tilburg.</w:t>
      </w:r>
    </w:p>
    <w:p w14:paraId="67225BA7" w14:textId="13C08925" w:rsidR="0074151B" w:rsidRPr="00020735" w:rsidRDefault="001E0EAB" w:rsidP="006254E1">
      <w:pPr>
        <w:pStyle w:val="Geenafstand"/>
        <w:numPr>
          <w:ilvl w:val="0"/>
          <w:numId w:val="21"/>
        </w:numPr>
        <w:spacing w:line="240" w:lineRule="atLeast"/>
        <w:ind w:left="360"/>
        <w:rPr>
          <w:rFonts w:cs="TT19Et00"/>
        </w:rPr>
      </w:pPr>
      <w:r w:rsidRPr="00020735">
        <w:rPr>
          <w:b/>
        </w:rPr>
        <w:t>Energiescan</w:t>
      </w:r>
      <w:r w:rsidR="00E27233" w:rsidRPr="00020735">
        <w:t xml:space="preserve">: </w:t>
      </w:r>
      <w:r w:rsidRPr="00020735">
        <w:t xml:space="preserve">Een analyse van het energiegebruik van een </w:t>
      </w:r>
      <w:r w:rsidR="007520DC" w:rsidRPr="00020735">
        <w:t>vereniging of maatschappelijke organisatie</w:t>
      </w:r>
      <w:r w:rsidRPr="00020735">
        <w:t xml:space="preserve">, bestaande uit zowel het energiegebruik voor het verwarmen van het pand waarin </w:t>
      </w:r>
      <w:r w:rsidR="00066872">
        <w:t>de organisatie</w:t>
      </w:r>
      <w:r w:rsidRPr="00020735">
        <w:t xml:space="preserve"> is gevestigd, als de </w:t>
      </w:r>
      <w:r w:rsidR="007520DC" w:rsidRPr="00020735">
        <w:t xml:space="preserve">diensten en activiteiten </w:t>
      </w:r>
      <w:r w:rsidRPr="00020735">
        <w:t xml:space="preserve">die </w:t>
      </w:r>
      <w:r w:rsidR="007520DC" w:rsidRPr="00020735">
        <w:t>worden aangeboden.</w:t>
      </w:r>
      <w:r w:rsidR="0074151B" w:rsidRPr="00020735">
        <w:t xml:space="preserve"> </w:t>
      </w:r>
    </w:p>
    <w:p w14:paraId="3F25A081" w14:textId="275F5B27" w:rsidR="0074151B" w:rsidRPr="00020735" w:rsidRDefault="0074151B" w:rsidP="006254E1">
      <w:pPr>
        <w:pStyle w:val="Geenafstand"/>
        <w:numPr>
          <w:ilvl w:val="0"/>
          <w:numId w:val="21"/>
        </w:numPr>
        <w:spacing w:line="240" w:lineRule="atLeast"/>
        <w:ind w:left="360"/>
        <w:rPr>
          <w:rFonts w:cs="TT19Et00"/>
        </w:rPr>
      </w:pPr>
      <w:r w:rsidRPr="00020735">
        <w:rPr>
          <w:b/>
        </w:rPr>
        <w:t xml:space="preserve">Normaal energieverbruik: </w:t>
      </w:r>
      <w:r w:rsidRPr="00020735">
        <w:rPr>
          <w:bCs/>
        </w:rPr>
        <w:t xml:space="preserve">een </w:t>
      </w:r>
      <w:r w:rsidRPr="00020735">
        <w:t>totaal jaarverbruik (gas en elektra) van maximaal 900.000kWh per jaar, waarbij 1m3 aardgas gelijk staat aan 9,77kWh</w:t>
      </w:r>
      <w:r w:rsidR="00F2303E" w:rsidRPr="00020735">
        <w:t>.</w:t>
      </w:r>
    </w:p>
    <w:p w14:paraId="740F1A8D" w14:textId="78F1B399" w:rsidR="0074151B" w:rsidRPr="00020735" w:rsidRDefault="0074151B" w:rsidP="006254E1">
      <w:pPr>
        <w:pStyle w:val="Geenafstand"/>
        <w:numPr>
          <w:ilvl w:val="0"/>
          <w:numId w:val="21"/>
        </w:numPr>
        <w:spacing w:line="240" w:lineRule="atLeast"/>
        <w:ind w:left="360"/>
        <w:rPr>
          <w:rFonts w:cs="TT19Et00"/>
        </w:rPr>
      </w:pPr>
      <w:r w:rsidRPr="00020735">
        <w:rPr>
          <w:rFonts w:cs="TT19Et00"/>
          <w:b/>
          <w:bCs/>
        </w:rPr>
        <w:t>Intensief energieverbruik</w:t>
      </w:r>
      <w:r w:rsidR="00F2303E" w:rsidRPr="00020735">
        <w:rPr>
          <w:rFonts w:cs="TT19Et00"/>
          <w:b/>
          <w:bCs/>
        </w:rPr>
        <w:t>:</w:t>
      </w:r>
      <w:r w:rsidR="00F2303E" w:rsidRPr="00020735">
        <w:rPr>
          <w:rFonts w:cs="TT19Et00"/>
        </w:rPr>
        <w:t xml:space="preserve"> een totaal jaarverbruik (gas en elektra) van</w:t>
      </w:r>
      <w:r w:rsidR="00BC6972" w:rsidRPr="00020735">
        <w:rPr>
          <w:rFonts w:cs="TT19Et00"/>
        </w:rPr>
        <w:t xml:space="preserve"> minimaal 900.001kWh per jaar en</w:t>
      </w:r>
      <w:r w:rsidR="00F2303E" w:rsidRPr="00020735">
        <w:rPr>
          <w:rFonts w:cs="TT19Et00"/>
        </w:rPr>
        <w:t xml:space="preserve"> maximaal 2.000.000kWh per jaar, waarbij 1m3 aardgas gelijk staat aan 9,77kWh.</w:t>
      </w:r>
    </w:p>
    <w:p w14:paraId="55E76834" w14:textId="5CC75F79" w:rsidR="00E27233" w:rsidRPr="00331270" w:rsidRDefault="009C0B6F" w:rsidP="006254E1">
      <w:pPr>
        <w:spacing w:line="240" w:lineRule="atLeast"/>
        <w:rPr>
          <w:b/>
        </w:rPr>
      </w:pPr>
      <w:r>
        <w:rPr>
          <w:b/>
        </w:rPr>
        <w:br/>
      </w:r>
      <w:r w:rsidR="00E27233" w:rsidRPr="00331270">
        <w:rPr>
          <w:b/>
        </w:rPr>
        <w:t>Artikel 3</w:t>
      </w:r>
      <w:r w:rsidR="00C43075" w:rsidRPr="00331270">
        <w:rPr>
          <w:b/>
        </w:rPr>
        <w:t>:</w:t>
      </w:r>
      <w:r w:rsidR="00E27233" w:rsidRPr="00331270">
        <w:rPr>
          <w:b/>
        </w:rPr>
        <w:t xml:space="preserve"> </w:t>
      </w:r>
      <w:r w:rsidR="00E27233" w:rsidRPr="00331270">
        <w:rPr>
          <w:b/>
          <w:bCs/>
        </w:rPr>
        <w:t>Doel</w:t>
      </w:r>
      <w:r w:rsidR="00025075" w:rsidRPr="00331270">
        <w:rPr>
          <w:b/>
          <w:bCs/>
        </w:rPr>
        <w:t>groep</w:t>
      </w:r>
      <w:r w:rsidR="00E27233" w:rsidRPr="00331270">
        <w:rPr>
          <w:b/>
          <w:bCs/>
        </w:rPr>
        <w:t xml:space="preserve"> </w:t>
      </w:r>
    </w:p>
    <w:p w14:paraId="299585C2" w14:textId="2AE02006" w:rsidR="004D6C68" w:rsidRPr="00331270" w:rsidRDefault="00FB4714" w:rsidP="006254E1">
      <w:pPr>
        <w:pStyle w:val="Geenafstand"/>
        <w:numPr>
          <w:ilvl w:val="0"/>
          <w:numId w:val="11"/>
        </w:numPr>
        <w:spacing w:line="240" w:lineRule="atLeast"/>
        <w:ind w:left="426" w:hanging="426"/>
      </w:pPr>
      <w:r>
        <w:t>Verenigingen of maatschappelijke organisaties</w:t>
      </w:r>
      <w:r w:rsidR="00F12C5A">
        <w:t xml:space="preserve"> </w:t>
      </w:r>
      <w:r w:rsidR="00BC6972">
        <w:t xml:space="preserve">gevestigd </w:t>
      </w:r>
      <w:r w:rsidR="00F12C5A">
        <w:t>in de gemeente Tilburg die een besparing willen realiseren in hun energiegebruik.</w:t>
      </w:r>
    </w:p>
    <w:p w14:paraId="12BC16FB" w14:textId="67A68C22" w:rsidR="00E27233" w:rsidRPr="00331270" w:rsidRDefault="009C0B6F" w:rsidP="006254E1">
      <w:pPr>
        <w:spacing w:line="240" w:lineRule="atLeast"/>
      </w:pPr>
      <w:r>
        <w:rPr>
          <w:b/>
          <w:bCs/>
        </w:rPr>
        <w:br/>
      </w:r>
      <w:r w:rsidR="00E27233" w:rsidRPr="00331270">
        <w:rPr>
          <w:b/>
          <w:bCs/>
        </w:rPr>
        <w:t>Artikel 4</w:t>
      </w:r>
      <w:r w:rsidR="00C43075" w:rsidRPr="00331270">
        <w:rPr>
          <w:b/>
          <w:bCs/>
        </w:rPr>
        <w:t>:</w:t>
      </w:r>
      <w:r w:rsidR="00E27233" w:rsidRPr="00331270">
        <w:t xml:space="preserve"> </w:t>
      </w:r>
      <w:r w:rsidR="00B32F8F" w:rsidRPr="00331270">
        <w:rPr>
          <w:b/>
          <w:bCs/>
        </w:rPr>
        <w:t>Subsidieplafond</w:t>
      </w:r>
      <w:r w:rsidR="00E27233" w:rsidRPr="00331270">
        <w:rPr>
          <w:b/>
          <w:bCs/>
        </w:rPr>
        <w:t xml:space="preserve"> </w:t>
      </w:r>
    </w:p>
    <w:p w14:paraId="21FEAA87" w14:textId="4E09E678" w:rsidR="00BC6972" w:rsidRDefault="00E27233" w:rsidP="006254E1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rPr>
          <w:rFonts w:cs="TT19Et00"/>
        </w:rPr>
      </w:pPr>
      <w:r w:rsidRPr="00BC6972">
        <w:rPr>
          <w:rFonts w:cs="TT19Et00"/>
        </w:rPr>
        <w:t>In totaal is voor deze regeling een budget van maximaal €</w:t>
      </w:r>
      <w:r w:rsidR="009F46D9" w:rsidRPr="00BC6972">
        <w:rPr>
          <w:rFonts w:cs="TT19Et00"/>
        </w:rPr>
        <w:t> </w:t>
      </w:r>
      <w:r w:rsidR="00FB4714" w:rsidRPr="00BC6972">
        <w:rPr>
          <w:rFonts w:cs="TT19Et00"/>
        </w:rPr>
        <w:t>50.000</w:t>
      </w:r>
      <w:r w:rsidR="00F12C5A" w:rsidRPr="00BC6972">
        <w:rPr>
          <w:rFonts w:cs="TT19Et00"/>
        </w:rPr>
        <w:t>,-</w:t>
      </w:r>
      <w:r w:rsidRPr="00BC6972">
        <w:rPr>
          <w:rFonts w:cs="TT19Et00"/>
        </w:rPr>
        <w:t xml:space="preserve"> beschikbaar. Dit budget geldt als 'subsidieplafond' zoals bedoeld in</w:t>
      </w:r>
      <w:r w:rsidR="00BC6972" w:rsidRPr="00331270">
        <w:rPr>
          <w:rFonts w:cs="TT19Et00"/>
        </w:rPr>
        <w:t xml:space="preserve"> </w:t>
      </w:r>
      <w:r w:rsidR="00BC6972">
        <w:rPr>
          <w:rFonts w:cs="TT19Et00"/>
        </w:rPr>
        <w:t>artikel 4:22 van de Algemene wet bestuursrecht.</w:t>
      </w:r>
    </w:p>
    <w:p w14:paraId="6CDB6AEC" w14:textId="5D0AA8A2" w:rsidR="009C0B6F" w:rsidRDefault="009C0B6F" w:rsidP="009C0B6F">
      <w:pPr>
        <w:autoSpaceDE w:val="0"/>
        <w:autoSpaceDN w:val="0"/>
        <w:adjustRightInd w:val="0"/>
        <w:spacing w:after="0" w:line="240" w:lineRule="atLeast"/>
        <w:rPr>
          <w:rFonts w:cs="TT19Et00"/>
        </w:rPr>
      </w:pPr>
    </w:p>
    <w:p w14:paraId="7CF43952" w14:textId="11F9EDBA" w:rsidR="009C0B6F" w:rsidRPr="009C0B6F" w:rsidRDefault="009C0B6F" w:rsidP="009C0B6F">
      <w:pPr>
        <w:autoSpaceDE w:val="0"/>
        <w:autoSpaceDN w:val="0"/>
        <w:adjustRightInd w:val="0"/>
        <w:spacing w:after="0" w:line="240" w:lineRule="atLeast"/>
        <w:rPr>
          <w:rFonts w:cs="TT19Et00"/>
          <w:b/>
          <w:bCs/>
        </w:rPr>
      </w:pPr>
      <w:r w:rsidRPr="009C0B6F">
        <w:rPr>
          <w:rFonts w:cs="TT19Et00"/>
          <w:b/>
          <w:bCs/>
        </w:rPr>
        <w:t>Artikel 5: Wijze van verdeling</w:t>
      </w:r>
      <w:r>
        <w:rPr>
          <w:rFonts w:cs="TT19Et00"/>
          <w:b/>
          <w:bCs/>
        </w:rPr>
        <w:br/>
      </w:r>
    </w:p>
    <w:p w14:paraId="6F7ACFED" w14:textId="64DEEFAD" w:rsidR="009C0B6F" w:rsidRPr="003D4E53" w:rsidRDefault="009C0B6F" w:rsidP="009C0B6F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rPr>
          <w:rFonts w:cs="TT19Et00"/>
        </w:rPr>
      </w:pPr>
      <w:r w:rsidRPr="003D4E53">
        <w:rPr>
          <w:rFonts w:cs="TT19Et00"/>
        </w:rPr>
        <w:t xml:space="preserve">Verstrekking van subsidie vindt plaats op volgorde van ontvangst van complete aanvragen, totdat </w:t>
      </w:r>
      <w:r w:rsidR="003D4E53">
        <w:rPr>
          <w:rFonts w:cs="TT19Et00"/>
        </w:rPr>
        <w:t xml:space="preserve">het </w:t>
      </w:r>
      <w:r w:rsidRPr="003D4E53">
        <w:rPr>
          <w:rFonts w:cs="TT19Et00"/>
        </w:rPr>
        <w:t>subsidieplafond is bereikt.</w:t>
      </w:r>
    </w:p>
    <w:p w14:paraId="04B18FDA" w14:textId="77777777" w:rsidR="00A36B8D" w:rsidRPr="00863EAF" w:rsidRDefault="00A36B8D" w:rsidP="006254E1">
      <w:pPr>
        <w:pStyle w:val="Lijstalinea"/>
        <w:autoSpaceDE w:val="0"/>
        <w:autoSpaceDN w:val="0"/>
        <w:adjustRightInd w:val="0"/>
        <w:spacing w:after="0" w:line="240" w:lineRule="atLeast"/>
        <w:ind w:left="851"/>
        <w:rPr>
          <w:rFonts w:cs="TT19Et00"/>
          <w:sz w:val="20"/>
          <w:szCs w:val="20"/>
        </w:rPr>
      </w:pPr>
    </w:p>
    <w:p w14:paraId="2AE8515F" w14:textId="3A005323" w:rsidR="00E27233" w:rsidRPr="00331270" w:rsidRDefault="00E27233" w:rsidP="006254E1">
      <w:pPr>
        <w:autoSpaceDE w:val="0"/>
        <w:autoSpaceDN w:val="0"/>
        <w:adjustRightInd w:val="0"/>
        <w:spacing w:after="0" w:line="240" w:lineRule="atLeast"/>
        <w:rPr>
          <w:rFonts w:cs="TT20Et00"/>
        </w:rPr>
      </w:pPr>
      <w:r w:rsidRPr="00331270">
        <w:rPr>
          <w:rFonts w:cs="TT20Et00"/>
          <w:b/>
        </w:rPr>
        <w:lastRenderedPageBreak/>
        <w:t xml:space="preserve">Artikel </w:t>
      </w:r>
      <w:r w:rsidR="009C0B6F">
        <w:rPr>
          <w:rFonts w:cs="TT20Et00"/>
          <w:b/>
        </w:rPr>
        <w:t>6</w:t>
      </w:r>
      <w:r w:rsidR="00666E1D">
        <w:rPr>
          <w:rFonts w:cs="TT20Et00"/>
          <w:b/>
        </w:rPr>
        <w:t>:</w:t>
      </w:r>
      <w:r w:rsidRPr="00331270">
        <w:rPr>
          <w:rFonts w:cs="TT20Et00"/>
        </w:rPr>
        <w:t xml:space="preserve"> </w:t>
      </w:r>
      <w:r w:rsidR="006D5690">
        <w:rPr>
          <w:rFonts w:cs="TT20Et00"/>
          <w:b/>
        </w:rPr>
        <w:t>Vereisten</w:t>
      </w:r>
      <w:r w:rsidRPr="00331270">
        <w:rPr>
          <w:rFonts w:cs="TT20Et00"/>
          <w:b/>
        </w:rPr>
        <w:t xml:space="preserve"> aanvraag</w:t>
      </w:r>
      <w:r w:rsidRPr="00331270">
        <w:rPr>
          <w:rFonts w:cs="TT20Et00"/>
        </w:rPr>
        <w:t xml:space="preserve"> </w:t>
      </w:r>
    </w:p>
    <w:p w14:paraId="4301215D" w14:textId="2DD8A4D1" w:rsidR="00DD4A0D" w:rsidRDefault="00E27233" w:rsidP="006254E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709" w:hanging="709"/>
        <w:rPr>
          <w:rFonts w:cs="TT20Et00"/>
        </w:rPr>
      </w:pPr>
      <w:r w:rsidRPr="00331270">
        <w:rPr>
          <w:rFonts w:cs="TT20Et00"/>
        </w:rPr>
        <w:t xml:space="preserve">Een subsidieaanvraag </w:t>
      </w:r>
      <w:r w:rsidR="009B1825" w:rsidRPr="003E69C1">
        <w:rPr>
          <w:rFonts w:cs="TT20Et00"/>
        </w:rPr>
        <w:t xml:space="preserve">voor </w:t>
      </w:r>
      <w:r w:rsidR="003E69C1" w:rsidRPr="003E69C1">
        <w:rPr>
          <w:rFonts w:cs="TT20Et00"/>
        </w:rPr>
        <w:t>een energiescan</w:t>
      </w:r>
      <w:r w:rsidR="003E69C1">
        <w:rPr>
          <w:rFonts w:cs="TT20Et00"/>
        </w:rPr>
        <w:t xml:space="preserve"> kan worden </w:t>
      </w:r>
      <w:r w:rsidR="003D4E53">
        <w:rPr>
          <w:rFonts w:cs="TT20Et00"/>
        </w:rPr>
        <w:t>ingediend</w:t>
      </w:r>
      <w:r w:rsidR="003E69C1">
        <w:rPr>
          <w:rFonts w:cs="TT20Et00"/>
        </w:rPr>
        <w:t xml:space="preserve"> door </w:t>
      </w:r>
      <w:r w:rsidR="00847717">
        <w:rPr>
          <w:rFonts w:cs="TT20Et00"/>
        </w:rPr>
        <w:t>een ingevuld aanvraagformulier (inclusief de gevraagde bijlagen)</w:t>
      </w:r>
      <w:r w:rsidR="003E69C1">
        <w:rPr>
          <w:rFonts w:cs="TT20Et00"/>
        </w:rPr>
        <w:t xml:space="preserve"> te sturen naar het mailadres </w:t>
      </w:r>
      <w:bookmarkStart w:id="0" w:name="_Hlk125539460"/>
      <w:r w:rsidR="00A46756">
        <w:rPr>
          <w:rFonts w:cs="TT20Et00"/>
        </w:rPr>
        <w:fldChar w:fldCharType="begin"/>
      </w:r>
      <w:r w:rsidR="00A46756">
        <w:rPr>
          <w:rFonts w:cs="TT20Et00"/>
        </w:rPr>
        <w:instrText xml:space="preserve"> HYPERLINK "mailto:</w:instrText>
      </w:r>
      <w:r w:rsidR="00A46756" w:rsidRPr="00A46756">
        <w:rPr>
          <w:rFonts w:cs="TT20Et00"/>
        </w:rPr>
        <w:instrText>subsidies@tilburg.nl</w:instrText>
      </w:r>
      <w:r w:rsidR="00A46756">
        <w:rPr>
          <w:rFonts w:cs="TT20Et00"/>
        </w:rPr>
        <w:instrText xml:space="preserve">" </w:instrText>
      </w:r>
      <w:r w:rsidR="00A46756">
        <w:rPr>
          <w:rFonts w:cs="TT20Et00"/>
        </w:rPr>
        <w:fldChar w:fldCharType="separate"/>
      </w:r>
      <w:r w:rsidR="00A46756" w:rsidRPr="007809C8">
        <w:rPr>
          <w:rStyle w:val="Hyperlink"/>
          <w:rFonts w:cs="TT20Et00"/>
        </w:rPr>
        <w:t>subsidies@tilburg.nl</w:t>
      </w:r>
      <w:bookmarkEnd w:id="0"/>
      <w:r w:rsidR="00A46756">
        <w:rPr>
          <w:rFonts w:cs="TT20Et00"/>
        </w:rPr>
        <w:fldChar w:fldCharType="end"/>
      </w:r>
      <w:r w:rsidR="003E69C1">
        <w:rPr>
          <w:rFonts w:cs="TT20Et00"/>
        </w:rPr>
        <w:t xml:space="preserve"> </w:t>
      </w:r>
      <w:r w:rsidR="00DD4A0D">
        <w:rPr>
          <w:rFonts w:cs="TT20Et00"/>
        </w:rPr>
        <w:t>met in het onderwerp: ‘Aanvraag energiescan maatschappelijke organisaties’.</w:t>
      </w:r>
    </w:p>
    <w:p w14:paraId="379E86CC" w14:textId="7F685EE0" w:rsidR="009C0B6F" w:rsidRDefault="003D4E53" w:rsidP="006254E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709" w:hanging="709"/>
        <w:rPr>
          <w:rFonts w:cs="TT20Et00"/>
        </w:rPr>
      </w:pPr>
      <w:r>
        <w:rPr>
          <w:rFonts w:cs="TT20Et00"/>
        </w:rPr>
        <w:t xml:space="preserve">Het </w:t>
      </w:r>
      <w:r w:rsidR="009C0B6F">
        <w:rPr>
          <w:rFonts w:cs="TT20Et00"/>
        </w:rPr>
        <w:t>aanvraagformulier word</w:t>
      </w:r>
      <w:r>
        <w:rPr>
          <w:rFonts w:cs="TT20Et00"/>
        </w:rPr>
        <w:t>t</w:t>
      </w:r>
      <w:r w:rsidR="009C0B6F">
        <w:rPr>
          <w:rFonts w:cs="TT20Et00"/>
        </w:rPr>
        <w:t xml:space="preserve"> gepubliceerd</w:t>
      </w:r>
      <w:r>
        <w:rPr>
          <w:rFonts w:cs="TT20Et00"/>
        </w:rPr>
        <w:t xml:space="preserve"> bij de regeling </w:t>
      </w:r>
      <w:r w:rsidR="009C0B6F">
        <w:rPr>
          <w:rFonts w:cs="TT20Et00"/>
        </w:rPr>
        <w:t xml:space="preserve">op </w:t>
      </w:r>
      <w:hyperlink r:id="rId8" w:history="1">
        <w:r w:rsidR="009C0B6F" w:rsidRPr="007809C8">
          <w:rPr>
            <w:rStyle w:val="Hyperlink"/>
            <w:rFonts w:cs="TT20Et00"/>
          </w:rPr>
          <w:t>www.tilburg.nl/subsidies</w:t>
        </w:r>
      </w:hyperlink>
      <w:r w:rsidR="009C0B6F">
        <w:rPr>
          <w:rFonts w:cs="TT20Et00"/>
        </w:rPr>
        <w:t xml:space="preserve">. </w:t>
      </w:r>
    </w:p>
    <w:p w14:paraId="2D8685AD" w14:textId="6E9C3BAE" w:rsidR="00C96142" w:rsidRPr="003E69C1" w:rsidRDefault="00DD4A0D" w:rsidP="006254E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709" w:hanging="709"/>
        <w:rPr>
          <w:rFonts w:cs="TT20Et00"/>
        </w:rPr>
      </w:pPr>
      <w:r>
        <w:rPr>
          <w:rFonts w:cs="TT20Et00"/>
        </w:rPr>
        <w:t>De aanvraag</w:t>
      </w:r>
      <w:r w:rsidR="003E69C1">
        <w:rPr>
          <w:rFonts w:cs="TT20Et00"/>
        </w:rPr>
        <w:t xml:space="preserve"> bevat </w:t>
      </w:r>
      <w:r w:rsidR="00847717">
        <w:rPr>
          <w:rFonts w:cs="TT20Et00"/>
        </w:rPr>
        <w:t xml:space="preserve">in ieder geval </w:t>
      </w:r>
      <w:r w:rsidR="003E69C1">
        <w:rPr>
          <w:rFonts w:cs="TT20Et00"/>
        </w:rPr>
        <w:t>de volgende gegevens:</w:t>
      </w:r>
    </w:p>
    <w:p w14:paraId="1CC3015C" w14:textId="506B3CC1" w:rsidR="004D585E" w:rsidRPr="00331270" w:rsidRDefault="004D585E" w:rsidP="006254E1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ind w:left="1276" w:hanging="425"/>
        <w:rPr>
          <w:rFonts w:cs="TT20Et00"/>
        </w:rPr>
      </w:pPr>
      <w:r w:rsidRPr="00331270">
        <w:rPr>
          <w:rFonts w:cs="TT20Et00"/>
        </w:rPr>
        <w:t xml:space="preserve">De naam en adresgegevens van de </w:t>
      </w:r>
      <w:r w:rsidR="00FB4714">
        <w:rPr>
          <w:rFonts w:cs="TT20Et00"/>
        </w:rPr>
        <w:t>vereniging</w:t>
      </w:r>
      <w:r w:rsidRPr="00331270">
        <w:rPr>
          <w:rFonts w:cs="TT20Et00"/>
        </w:rPr>
        <w:t xml:space="preserve"> of organisatie;</w:t>
      </w:r>
    </w:p>
    <w:p w14:paraId="7E6E4FFD" w14:textId="312D51E9" w:rsidR="00A71573" w:rsidRPr="00331270" w:rsidRDefault="004D585E" w:rsidP="006254E1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ind w:left="1276" w:hanging="425"/>
        <w:rPr>
          <w:rFonts w:cs="TT20Et00"/>
        </w:rPr>
      </w:pPr>
      <w:r w:rsidRPr="00331270">
        <w:rPr>
          <w:rFonts w:cs="TT20Et00"/>
        </w:rPr>
        <w:t>De adresgegevens van het betrokken pand</w:t>
      </w:r>
      <w:r w:rsidR="00B32F8F" w:rsidRPr="00331270">
        <w:rPr>
          <w:rFonts w:cs="TT20Et00"/>
        </w:rPr>
        <w:t>;</w:t>
      </w:r>
    </w:p>
    <w:p w14:paraId="03367DBA" w14:textId="25141908" w:rsidR="00A71573" w:rsidRPr="00020735" w:rsidRDefault="003E69C1" w:rsidP="006254E1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ind w:left="1276" w:hanging="425"/>
      </w:pPr>
      <w:r>
        <w:rPr>
          <w:rFonts w:cs="TT20Et00"/>
        </w:rPr>
        <w:t>Een</w:t>
      </w:r>
      <w:r w:rsidR="004D585E" w:rsidRPr="00331270">
        <w:rPr>
          <w:rFonts w:cs="TT20Et00"/>
        </w:rPr>
        <w:t xml:space="preserve"> uittreksel van de Kamer van Koophandel</w:t>
      </w:r>
      <w:r>
        <w:rPr>
          <w:rFonts w:cs="TT20Et00"/>
        </w:rPr>
        <w:t xml:space="preserve"> waaruit blijkt dat </w:t>
      </w:r>
      <w:r w:rsidR="00FB4714">
        <w:rPr>
          <w:rFonts w:cs="TT20Et00"/>
        </w:rPr>
        <w:t xml:space="preserve">de vereniging of </w:t>
      </w:r>
      <w:r w:rsidR="00FB4714" w:rsidRPr="00020735">
        <w:rPr>
          <w:rFonts w:cs="TT20Et00"/>
        </w:rPr>
        <w:t>organisatie</w:t>
      </w:r>
      <w:r w:rsidRPr="00020735">
        <w:rPr>
          <w:rFonts w:cs="TT20Et00"/>
        </w:rPr>
        <w:t xml:space="preserve"> is gevestigd in de gemeente Tilburg</w:t>
      </w:r>
      <w:r w:rsidR="00B32F8F" w:rsidRPr="00020735">
        <w:rPr>
          <w:rFonts w:cs="TT20Et00"/>
        </w:rPr>
        <w:t>;</w:t>
      </w:r>
    </w:p>
    <w:p w14:paraId="0F111BD4" w14:textId="3FA4A8DE" w:rsidR="00F85866" w:rsidRPr="00020735" w:rsidRDefault="00F85866" w:rsidP="006254E1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ind w:left="1276" w:hanging="425"/>
      </w:pPr>
      <w:r w:rsidRPr="00020735">
        <w:rPr>
          <w:rFonts w:cs="TT20Et00"/>
        </w:rPr>
        <w:t>Het meest recente jaarverbruik inclusief de meest recente afrekening(en) van de energieleverancier(s)</w:t>
      </w:r>
      <w:r w:rsidR="006254E1" w:rsidRPr="00020735">
        <w:rPr>
          <w:rFonts w:cs="TT20Et00"/>
        </w:rPr>
        <w:t>;</w:t>
      </w:r>
    </w:p>
    <w:p w14:paraId="2F4EA563" w14:textId="2BA3268C" w:rsidR="007520DC" w:rsidRPr="00020735" w:rsidRDefault="007520DC" w:rsidP="006254E1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ind w:left="1276" w:hanging="425"/>
      </w:pPr>
      <w:r w:rsidRPr="00020735">
        <w:rPr>
          <w:rFonts w:cs="TT20Et00"/>
        </w:rPr>
        <w:t>Een bevestiging dat er geen sprake is van surseance van betaling, faillissement of een procedure daartoe aangevraagd is.</w:t>
      </w:r>
    </w:p>
    <w:p w14:paraId="04B8B4C0" w14:textId="391980B6" w:rsidR="00CF589F" w:rsidRPr="00020735" w:rsidRDefault="00CF589F" w:rsidP="006254E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cs="TT20Et00"/>
        </w:rPr>
      </w:pPr>
      <w:r w:rsidRPr="00020735">
        <w:rPr>
          <w:rFonts w:cs="TT20Et00"/>
        </w:rPr>
        <w:t xml:space="preserve">Alle gegevens worden behandeld </w:t>
      </w:r>
      <w:r w:rsidRPr="00020735">
        <w:rPr>
          <w:szCs w:val="20"/>
        </w:rPr>
        <w:t>conform AVG (Algemene Verordening gegevens-bescherming).</w:t>
      </w:r>
    </w:p>
    <w:p w14:paraId="42D8F0EA" w14:textId="7B88E5DD" w:rsidR="00E27233" w:rsidRPr="00331270" w:rsidRDefault="00E27233" w:rsidP="006254E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rPr>
          <w:rFonts w:cs="TT20Et00"/>
        </w:rPr>
      </w:pPr>
      <w:r w:rsidRPr="00020735">
        <w:rPr>
          <w:rFonts w:cs="TT20Et00"/>
        </w:rPr>
        <w:t xml:space="preserve">De beoordeling van de aanvraag vindt plaats binnen 13 weken nadat een aanvraag </w:t>
      </w:r>
      <w:r w:rsidR="004B5B00" w:rsidRPr="00020735">
        <w:rPr>
          <w:rFonts w:cs="TT20Et00"/>
        </w:rPr>
        <w:t xml:space="preserve">compleet is </w:t>
      </w:r>
      <w:r w:rsidR="00FB4714" w:rsidRPr="00020735">
        <w:rPr>
          <w:rFonts w:cs="TT20Et00"/>
        </w:rPr>
        <w:t>ingediend</w:t>
      </w:r>
      <w:r w:rsidRPr="00020735">
        <w:rPr>
          <w:rFonts w:cs="TT20Et00"/>
        </w:rPr>
        <w:t>.</w:t>
      </w:r>
      <w:r w:rsidR="004B5B00" w:rsidRPr="00020735">
        <w:rPr>
          <w:rFonts w:cs="TT20Et00"/>
        </w:rPr>
        <w:t xml:space="preserve"> Indien</w:t>
      </w:r>
      <w:r w:rsidR="004B5B00">
        <w:rPr>
          <w:rFonts w:cs="TT20Et00"/>
        </w:rPr>
        <w:t xml:space="preserve"> </w:t>
      </w:r>
      <w:r w:rsidR="00EC167B">
        <w:rPr>
          <w:rFonts w:cs="TT20Et00"/>
        </w:rPr>
        <w:t xml:space="preserve">de aanvraag </w:t>
      </w:r>
      <w:r w:rsidR="00FB4714">
        <w:rPr>
          <w:rFonts w:cs="TT20Et00"/>
        </w:rPr>
        <w:t xml:space="preserve">niet compleet is </w:t>
      </w:r>
      <w:r w:rsidR="008A4023">
        <w:rPr>
          <w:rFonts w:cs="TT20Et00"/>
        </w:rPr>
        <w:t xml:space="preserve">ingediend </w:t>
      </w:r>
      <w:r w:rsidR="00FB4714">
        <w:rPr>
          <w:rFonts w:cs="TT20Et00"/>
        </w:rPr>
        <w:t xml:space="preserve">en </w:t>
      </w:r>
      <w:r w:rsidR="00DD4A0D">
        <w:rPr>
          <w:rFonts w:cs="TT20Et00"/>
        </w:rPr>
        <w:t xml:space="preserve">op verzoek van de gemeente </w:t>
      </w:r>
      <w:r w:rsidR="00EC167B">
        <w:rPr>
          <w:rFonts w:cs="TT20Et00"/>
        </w:rPr>
        <w:t>niet</w:t>
      </w:r>
      <w:r w:rsidR="00FB4714">
        <w:rPr>
          <w:rFonts w:cs="TT20Et00"/>
        </w:rPr>
        <w:t xml:space="preserve"> binnen 3 weken</w:t>
      </w:r>
      <w:r w:rsidR="00EC167B">
        <w:rPr>
          <w:rFonts w:cs="TT20Et00"/>
        </w:rPr>
        <w:t xml:space="preserve"> wordt gecomplementeerd</w:t>
      </w:r>
      <w:r w:rsidR="00DD4A0D">
        <w:rPr>
          <w:rFonts w:cs="TT20Et00"/>
        </w:rPr>
        <w:t>,</w:t>
      </w:r>
      <w:r w:rsidR="00066770">
        <w:rPr>
          <w:rFonts w:cs="TT20Et00"/>
        </w:rPr>
        <w:t xml:space="preserve"> </w:t>
      </w:r>
      <w:r w:rsidR="00EC167B">
        <w:rPr>
          <w:rFonts w:cs="TT20Et00"/>
        </w:rPr>
        <w:t xml:space="preserve">wordt </w:t>
      </w:r>
      <w:r w:rsidR="004B5B00">
        <w:rPr>
          <w:rFonts w:cs="TT20Et00"/>
        </w:rPr>
        <w:t>deze buiten behandeling gesteld.</w:t>
      </w:r>
    </w:p>
    <w:p w14:paraId="179F124F" w14:textId="77777777" w:rsidR="00E27233" w:rsidRDefault="00E27233" w:rsidP="006254E1">
      <w:pPr>
        <w:autoSpaceDE w:val="0"/>
        <w:autoSpaceDN w:val="0"/>
        <w:adjustRightInd w:val="0"/>
        <w:spacing w:after="0" w:line="240" w:lineRule="atLeast"/>
        <w:rPr>
          <w:rFonts w:cs="TT20Et00"/>
          <w:b/>
          <w:sz w:val="20"/>
          <w:szCs w:val="20"/>
        </w:rPr>
      </w:pPr>
    </w:p>
    <w:p w14:paraId="12D2EA42" w14:textId="018F1DCE" w:rsidR="00E27233" w:rsidRPr="00020735" w:rsidRDefault="00E27233" w:rsidP="006254E1">
      <w:pPr>
        <w:spacing w:line="240" w:lineRule="atLeast"/>
      </w:pPr>
      <w:r w:rsidRPr="00020735">
        <w:rPr>
          <w:b/>
          <w:bCs/>
        </w:rPr>
        <w:t xml:space="preserve">Artikel </w:t>
      </w:r>
      <w:r w:rsidR="00A83343" w:rsidRPr="00020735">
        <w:rPr>
          <w:b/>
          <w:bCs/>
        </w:rPr>
        <w:t>7</w:t>
      </w:r>
      <w:r w:rsidR="00766A2E" w:rsidRPr="00020735">
        <w:rPr>
          <w:b/>
          <w:bCs/>
        </w:rPr>
        <w:t>:</w:t>
      </w:r>
      <w:r w:rsidRPr="00020735">
        <w:t xml:space="preserve"> </w:t>
      </w:r>
      <w:r w:rsidRPr="00020735">
        <w:rPr>
          <w:b/>
          <w:bCs/>
        </w:rPr>
        <w:t>Subsidieverlening</w:t>
      </w:r>
      <w:r w:rsidR="00766A2E" w:rsidRPr="00020735">
        <w:rPr>
          <w:b/>
          <w:bCs/>
        </w:rPr>
        <w:t>, vaststelling en betaling van de subsidie</w:t>
      </w:r>
      <w:r w:rsidRPr="00020735">
        <w:rPr>
          <w:b/>
          <w:bCs/>
        </w:rPr>
        <w:t xml:space="preserve"> </w:t>
      </w:r>
    </w:p>
    <w:p w14:paraId="21479991" w14:textId="77777777" w:rsidR="008A4023" w:rsidRPr="00020735" w:rsidRDefault="008A4023" w:rsidP="008A4023">
      <w:pPr>
        <w:pStyle w:val="Lijstalinea"/>
        <w:numPr>
          <w:ilvl w:val="0"/>
          <w:numId w:val="14"/>
        </w:numPr>
        <w:spacing w:line="240" w:lineRule="atLeast"/>
      </w:pPr>
      <w:r w:rsidRPr="00020735">
        <w:t xml:space="preserve">Indien de aanvrager btw kan terugkrijgen van de belastingdienst verleent het college een eenmalige subsidie </w:t>
      </w:r>
      <w:r>
        <w:t>van € 1499,- (normaal verbruik) of € 2530,- (intensief verbruik)</w:t>
      </w:r>
      <w:r w:rsidRPr="00020735">
        <w:t xml:space="preserve"> minus € 175,- eigen bijdrage van de vereniging of maatschappelijke organisatie (€ 1.324,- of € 2.355,-).</w:t>
      </w:r>
    </w:p>
    <w:p w14:paraId="52DB2551" w14:textId="77777777" w:rsidR="008A4023" w:rsidRPr="00020735" w:rsidRDefault="008A4023" w:rsidP="008A4023">
      <w:pPr>
        <w:pStyle w:val="Lijstalinea"/>
        <w:numPr>
          <w:ilvl w:val="0"/>
          <w:numId w:val="14"/>
        </w:numPr>
        <w:spacing w:line="240" w:lineRule="atLeast"/>
      </w:pPr>
      <w:r w:rsidRPr="00020735">
        <w:t xml:space="preserve">Indien de aanvrager btw niet kan terugkrijgen van de belastingdienst verleent het college een eenmalige subsidie </w:t>
      </w:r>
      <w:r>
        <w:t>€ 1813,79 (normaal verbruik) of € 3061,30 (intensief verbruik)</w:t>
      </w:r>
      <w:r w:rsidRPr="00020735">
        <w:t xml:space="preserve"> minus € 175,- eigen bijdrage van de vereniging of maatschappelijke organisatie (€ 1.638,75 of € 2.886,30).</w:t>
      </w:r>
    </w:p>
    <w:p w14:paraId="560950C0" w14:textId="5E19F338" w:rsidR="002F0E94" w:rsidRDefault="00355A75" w:rsidP="006254E1">
      <w:pPr>
        <w:pStyle w:val="Lijstalinea"/>
        <w:numPr>
          <w:ilvl w:val="0"/>
          <w:numId w:val="14"/>
        </w:numPr>
        <w:spacing w:line="240" w:lineRule="atLeast"/>
      </w:pPr>
      <w:r w:rsidRPr="00020735">
        <w:t>Na uitvoering van de scan dient de aanvrager een melding te doen waarin wordt aangegeven dat de scan is uitgevoerd</w:t>
      </w:r>
      <w:r w:rsidR="00114A0A" w:rsidRPr="00020735">
        <w:t xml:space="preserve"> met het daarvoor bestemd</w:t>
      </w:r>
      <w:r w:rsidR="00666E1D" w:rsidRPr="00020735">
        <w:t>e</w:t>
      </w:r>
      <w:r w:rsidR="00114A0A" w:rsidRPr="00020735">
        <w:t xml:space="preserve"> meldingsformulier</w:t>
      </w:r>
      <w:r w:rsidR="00666E1D">
        <w:t xml:space="preserve"> bij de subsidieregeling op </w:t>
      </w:r>
      <w:hyperlink r:id="rId9" w:history="1">
        <w:r w:rsidR="006D5690" w:rsidRPr="007809C8">
          <w:rPr>
            <w:rStyle w:val="Hyperlink"/>
          </w:rPr>
          <w:t>www.tilburg.nl/subsidies</w:t>
        </w:r>
      </w:hyperlink>
      <w:r w:rsidR="00666E1D">
        <w:t>. D</w:t>
      </w:r>
      <w:r w:rsidRPr="00847717">
        <w:t xml:space="preserve">aarbij licht de aanvrager toe welke maatregelen hij </w:t>
      </w:r>
      <w:r w:rsidR="00222DA7">
        <w:t xml:space="preserve">binnen welke termijn </w:t>
      </w:r>
      <w:r w:rsidRPr="00847717">
        <w:t>gaat uitvoeren</w:t>
      </w:r>
      <w:r w:rsidR="0060441F">
        <w:t>,</w:t>
      </w:r>
      <w:r w:rsidRPr="00847717">
        <w:t xml:space="preserve"> welke </w:t>
      </w:r>
      <w:r w:rsidR="00222DA7">
        <w:t xml:space="preserve">maatregelen hij </w:t>
      </w:r>
      <w:r w:rsidRPr="00847717">
        <w:t xml:space="preserve">niet </w:t>
      </w:r>
      <w:r w:rsidR="00222DA7">
        <w:t xml:space="preserve">gaat uitvoeren </w:t>
      </w:r>
      <w:r w:rsidRPr="00847717">
        <w:t>en waarom hij</w:t>
      </w:r>
      <w:r w:rsidR="00222DA7">
        <w:t xml:space="preserve"> deze keuze heeft gemaakt. </w:t>
      </w:r>
    </w:p>
    <w:p w14:paraId="39F52BB3" w14:textId="3B5F3F82" w:rsidR="008A4023" w:rsidRPr="00847717" w:rsidRDefault="00BE639D" w:rsidP="008A4023">
      <w:pPr>
        <w:pStyle w:val="Lijstalinea"/>
        <w:numPr>
          <w:ilvl w:val="0"/>
          <w:numId w:val="14"/>
        </w:numPr>
        <w:spacing w:line="240" w:lineRule="atLeast"/>
      </w:pPr>
      <w:r w:rsidRPr="00847717">
        <w:t>Na uitvoering van de energiescan en ontvangst van de scan</w:t>
      </w:r>
      <w:r>
        <w:t xml:space="preserve"> en het meldingsformulier door de gemeente,</w:t>
      </w:r>
      <w:r w:rsidRPr="00847717">
        <w:t xml:space="preserve"> zal de subsidie aan de aanvrager worden uitgekeerd. </w:t>
      </w:r>
    </w:p>
    <w:p w14:paraId="5BFE275D" w14:textId="42762194" w:rsidR="00E27233" w:rsidRPr="00331270" w:rsidRDefault="00E27233" w:rsidP="006254E1">
      <w:pPr>
        <w:spacing w:line="240" w:lineRule="atLeast"/>
        <w:rPr>
          <w:b/>
          <w:bCs/>
        </w:rPr>
      </w:pPr>
      <w:r w:rsidRPr="00331270">
        <w:rPr>
          <w:b/>
          <w:bCs/>
        </w:rPr>
        <w:t xml:space="preserve">Artikel </w:t>
      </w:r>
      <w:r w:rsidR="00A83343">
        <w:rPr>
          <w:b/>
          <w:bCs/>
        </w:rPr>
        <w:t>8</w:t>
      </w:r>
      <w:r w:rsidR="00666E1D">
        <w:rPr>
          <w:b/>
          <w:bCs/>
        </w:rPr>
        <w:t>:</w:t>
      </w:r>
      <w:r w:rsidR="004C304B" w:rsidRPr="00331270">
        <w:rPr>
          <w:b/>
          <w:bCs/>
        </w:rPr>
        <w:t xml:space="preserve"> </w:t>
      </w:r>
      <w:r w:rsidRPr="00331270">
        <w:rPr>
          <w:b/>
          <w:bCs/>
        </w:rPr>
        <w:t xml:space="preserve">Weigeringsgronden </w:t>
      </w:r>
    </w:p>
    <w:p w14:paraId="76B0AE11" w14:textId="24948BB4" w:rsidR="0060441F" w:rsidRPr="00331270" w:rsidRDefault="00E27233" w:rsidP="0063310D">
      <w:pPr>
        <w:pStyle w:val="Lijstalinea"/>
        <w:numPr>
          <w:ilvl w:val="0"/>
          <w:numId w:val="4"/>
        </w:numPr>
        <w:spacing w:line="240" w:lineRule="atLeast"/>
        <w:ind w:left="360"/>
      </w:pPr>
      <w:r w:rsidRPr="00331270">
        <w:t xml:space="preserve">Subsidieverlening kan </w:t>
      </w:r>
      <w:r w:rsidR="0063310D">
        <w:t xml:space="preserve">naast de </w:t>
      </w:r>
      <w:r w:rsidRPr="00331270">
        <w:t>op grond van artikel 4:25 en 4: 35 Awb</w:t>
      </w:r>
      <w:r w:rsidR="0063310D">
        <w:t xml:space="preserve"> en de in artikel 11 ASV genoemde gevallen</w:t>
      </w:r>
      <w:r w:rsidRPr="00331270">
        <w:t xml:space="preserve"> geweigerd worden, indien: </w:t>
      </w:r>
    </w:p>
    <w:p w14:paraId="3C62B7D2" w14:textId="77777777" w:rsidR="00D65398" w:rsidRDefault="00D65398" w:rsidP="00D65398">
      <w:pPr>
        <w:pStyle w:val="Lijstalinea"/>
        <w:numPr>
          <w:ilvl w:val="0"/>
          <w:numId w:val="3"/>
        </w:numPr>
        <w:spacing w:line="240" w:lineRule="atLeast"/>
        <w:ind w:left="720"/>
      </w:pPr>
      <w:r w:rsidRPr="00331270">
        <w:t xml:space="preserve">Door het honoreren van de aanvraag het subsidieplafond zoals benoemd in artikel 4 zou worden bereikt. </w:t>
      </w:r>
    </w:p>
    <w:p w14:paraId="6EC0C59F" w14:textId="75259EFF" w:rsidR="00102ABF" w:rsidRPr="006D5690" w:rsidRDefault="00102ABF" w:rsidP="00102ABF">
      <w:pPr>
        <w:pStyle w:val="Lijstalinea"/>
        <w:numPr>
          <w:ilvl w:val="0"/>
          <w:numId w:val="3"/>
        </w:numPr>
        <w:spacing w:line="240" w:lineRule="atLeast"/>
        <w:ind w:left="720"/>
      </w:pPr>
      <w:r>
        <w:t>De aanvrager</w:t>
      </w:r>
      <w:r w:rsidRPr="006D5690">
        <w:t xml:space="preserve"> </w:t>
      </w:r>
      <w:r>
        <w:t xml:space="preserve">niet </w:t>
      </w:r>
      <w:r w:rsidRPr="006D5690">
        <w:t xml:space="preserve">gevestigd </w:t>
      </w:r>
      <w:r w:rsidR="0019145D">
        <w:t xml:space="preserve">is </w:t>
      </w:r>
      <w:r w:rsidRPr="006D5690">
        <w:t>in de gemeente Tilburg</w:t>
      </w:r>
      <w:r w:rsidR="0019145D">
        <w:t>.</w:t>
      </w:r>
    </w:p>
    <w:p w14:paraId="47C6DC3D" w14:textId="77777777" w:rsidR="00102ABF" w:rsidRPr="006D5690" w:rsidRDefault="00102ABF" w:rsidP="00102ABF">
      <w:pPr>
        <w:pStyle w:val="Lijstalinea"/>
        <w:numPr>
          <w:ilvl w:val="0"/>
          <w:numId w:val="3"/>
        </w:numPr>
        <w:spacing w:line="240" w:lineRule="atLeast"/>
        <w:ind w:left="720"/>
      </w:pPr>
      <w:r w:rsidRPr="006D5690">
        <w:t xml:space="preserve">Er sprake is van </w:t>
      </w:r>
      <w:r w:rsidRPr="006D5690">
        <w:rPr>
          <w:rFonts w:cs="TT19Et00"/>
        </w:rPr>
        <w:t>een totaal jaarverbruik (gas en elektra) van meer dan 2.000.000kWh per jaar, waarbij 1m3 aardgas gelijk staat aan 9,77kWh.</w:t>
      </w:r>
    </w:p>
    <w:p w14:paraId="569A2733" w14:textId="60006F4B" w:rsidR="006169FF" w:rsidRPr="006D5690" w:rsidRDefault="006169FF" w:rsidP="006254E1">
      <w:pPr>
        <w:pStyle w:val="Lijstalinea"/>
        <w:numPr>
          <w:ilvl w:val="0"/>
          <w:numId w:val="3"/>
        </w:numPr>
        <w:spacing w:line="240" w:lineRule="atLeast"/>
        <w:ind w:left="720"/>
      </w:pPr>
      <w:r w:rsidRPr="006169FF">
        <w:t xml:space="preserve">Er sprake is van een faillissement, vereffening of surseance van betaling of betalingsakkoord van de aanvrager </w:t>
      </w:r>
      <w:r w:rsidRPr="006D5690">
        <w:t>dan wel een procedure daartoe aangevraagd of aanhangig gemaakt.</w:t>
      </w:r>
    </w:p>
    <w:p w14:paraId="295BF2A0" w14:textId="77777777" w:rsidR="004710BC" w:rsidRPr="00020735" w:rsidRDefault="004710BC" w:rsidP="004710BC">
      <w:pPr>
        <w:pStyle w:val="Lijstalinea"/>
        <w:numPr>
          <w:ilvl w:val="0"/>
          <w:numId w:val="3"/>
        </w:numPr>
        <w:spacing w:line="240" w:lineRule="atLeast"/>
        <w:ind w:left="720"/>
      </w:pPr>
      <w:r w:rsidRPr="00020735">
        <w:t>De aanvrager</w:t>
      </w:r>
      <w:r>
        <w:t xml:space="preserve"> niet</w:t>
      </w:r>
      <w:r w:rsidRPr="00020735">
        <w:t xml:space="preserve"> bereid</w:t>
      </w:r>
      <w:r>
        <w:t xml:space="preserve"> is</w:t>
      </w:r>
      <w:r w:rsidRPr="00020735">
        <w:t xml:space="preserve"> de kosten voor de energiescan voor te financieren. Voor normaal jaarverbruik is dit € 1499,- excl. btw, voor intensief jaarverbruik is dat € 2530,- excl. btw. </w:t>
      </w:r>
    </w:p>
    <w:p w14:paraId="4777A5E9" w14:textId="649DD130" w:rsidR="004710BC" w:rsidRPr="00020735" w:rsidRDefault="004710BC" w:rsidP="004710BC">
      <w:pPr>
        <w:pStyle w:val="Lijstalinea"/>
        <w:numPr>
          <w:ilvl w:val="0"/>
          <w:numId w:val="3"/>
        </w:numPr>
        <w:spacing w:line="240" w:lineRule="atLeast"/>
        <w:ind w:left="720"/>
      </w:pPr>
      <w:r w:rsidRPr="00020735">
        <w:t xml:space="preserve">De aanvrager </w:t>
      </w:r>
      <w:r>
        <w:t xml:space="preserve">niet </w:t>
      </w:r>
      <w:r w:rsidRPr="00020735">
        <w:t>bereid</w:t>
      </w:r>
      <w:r>
        <w:t xml:space="preserve"> is</w:t>
      </w:r>
      <w:r w:rsidRPr="00020735">
        <w:t xml:space="preserve"> </w:t>
      </w:r>
      <w:r w:rsidR="0019145D">
        <w:t xml:space="preserve">een eigen bijdrage van </w:t>
      </w:r>
      <w:r w:rsidRPr="00020735">
        <w:t>€ 175,- te betalen</w:t>
      </w:r>
      <w:r>
        <w:t xml:space="preserve"> voor de energiesca</w:t>
      </w:r>
      <w:r w:rsidR="0019145D">
        <w:t>n.</w:t>
      </w:r>
    </w:p>
    <w:p w14:paraId="038066C5" w14:textId="2D366427" w:rsidR="006D4A3B" w:rsidRDefault="006D4A3B" w:rsidP="006D4A3B">
      <w:pPr>
        <w:pStyle w:val="Lijstalinea"/>
        <w:numPr>
          <w:ilvl w:val="0"/>
          <w:numId w:val="3"/>
        </w:numPr>
        <w:spacing w:line="240" w:lineRule="atLeast"/>
        <w:ind w:left="720"/>
      </w:pPr>
      <w:r w:rsidRPr="00B72E40">
        <w:t>De aanvrager</w:t>
      </w:r>
      <w:r>
        <w:t xml:space="preserve"> niet</w:t>
      </w:r>
      <w:r w:rsidRPr="00B72E40">
        <w:t xml:space="preserve"> bereid</w:t>
      </w:r>
      <w:r>
        <w:t xml:space="preserve"> is</w:t>
      </w:r>
      <w:r w:rsidRPr="00B72E40">
        <w:t xml:space="preserve"> de energiescan uit te laten voeren door </w:t>
      </w:r>
      <w:r>
        <w:t xml:space="preserve">de </w:t>
      </w:r>
      <w:r w:rsidRPr="00B72E40">
        <w:t xml:space="preserve">door de gemeente Tilburg </w:t>
      </w:r>
      <w:r w:rsidRPr="00020735">
        <w:t>geselecteerde partij</w:t>
      </w:r>
      <w:r w:rsidR="008A4023">
        <w:t>.</w:t>
      </w:r>
    </w:p>
    <w:p w14:paraId="633ADA32" w14:textId="7133FF53" w:rsidR="0019145D" w:rsidRDefault="0019145D" w:rsidP="0019145D">
      <w:pPr>
        <w:pStyle w:val="Lijstalinea"/>
        <w:numPr>
          <w:ilvl w:val="0"/>
          <w:numId w:val="3"/>
        </w:numPr>
        <w:spacing w:line="240" w:lineRule="atLeast"/>
        <w:ind w:left="720"/>
      </w:pPr>
      <w:r>
        <w:lastRenderedPageBreak/>
        <w:t>De aanvrager</w:t>
      </w:r>
      <w:r w:rsidRPr="00B72E40">
        <w:t xml:space="preserve"> </w:t>
      </w:r>
      <w:r>
        <w:t xml:space="preserve">niet </w:t>
      </w:r>
      <w:r w:rsidRPr="00B72E40">
        <w:t>bereid</w:t>
      </w:r>
      <w:r>
        <w:t xml:space="preserve"> is</w:t>
      </w:r>
      <w:r w:rsidR="0033202B">
        <w:t xml:space="preserve"> </w:t>
      </w:r>
      <w:r w:rsidR="008A4023">
        <w:t xml:space="preserve">niet </w:t>
      </w:r>
      <w:r w:rsidR="0033202B">
        <w:t>tot de organisatie herleidbare gegevens te delen met andere organisaties in de gemeente Tilburg</w:t>
      </w:r>
      <w:r w:rsidR="008A4023">
        <w:t>.</w:t>
      </w:r>
    </w:p>
    <w:p w14:paraId="54630158" w14:textId="77777777" w:rsidR="00D65398" w:rsidRPr="00020735" w:rsidRDefault="00D65398" w:rsidP="00D65398">
      <w:pPr>
        <w:pStyle w:val="Lijstalinea"/>
        <w:numPr>
          <w:ilvl w:val="0"/>
          <w:numId w:val="3"/>
        </w:numPr>
        <w:spacing w:line="240" w:lineRule="atLeast"/>
        <w:ind w:left="720"/>
      </w:pPr>
      <w:bookmarkStart w:id="1" w:name="_Hlk134638713"/>
      <w:r>
        <w:t>De aanvrager niet bereid is om een inspanningsverplichting aan te gaan om minimaal één van de maatregelen die voortkomen uit de energiescan te treffen binnen 1 jaar na de energiescan.</w:t>
      </w:r>
    </w:p>
    <w:bookmarkEnd w:id="1"/>
    <w:p w14:paraId="386A1F26" w14:textId="77777777" w:rsidR="006D5690" w:rsidRPr="000318BB" w:rsidRDefault="006D5690" w:rsidP="006D5690">
      <w:pPr>
        <w:pStyle w:val="Lijstalinea"/>
        <w:spacing w:line="240" w:lineRule="atLeast"/>
        <w:rPr>
          <w:highlight w:val="yellow"/>
        </w:rPr>
      </w:pPr>
    </w:p>
    <w:p w14:paraId="261B43E2" w14:textId="55055018" w:rsidR="00A83343" w:rsidRDefault="00E27233" w:rsidP="006254E1">
      <w:pPr>
        <w:spacing w:line="240" w:lineRule="atLeast"/>
        <w:rPr>
          <w:b/>
          <w:bCs/>
        </w:rPr>
      </w:pPr>
      <w:r w:rsidRPr="00331270">
        <w:rPr>
          <w:b/>
          <w:bCs/>
        </w:rPr>
        <w:t xml:space="preserve">Artikel </w:t>
      </w:r>
      <w:r w:rsidR="00B72E40">
        <w:rPr>
          <w:b/>
          <w:bCs/>
        </w:rPr>
        <w:t>9</w:t>
      </w:r>
      <w:r w:rsidR="00666E1D">
        <w:rPr>
          <w:b/>
          <w:bCs/>
        </w:rPr>
        <w:t>:</w:t>
      </w:r>
      <w:r w:rsidRPr="00331270">
        <w:t xml:space="preserve"> </w:t>
      </w:r>
      <w:r w:rsidRPr="00331270">
        <w:rPr>
          <w:b/>
          <w:bCs/>
        </w:rPr>
        <w:t xml:space="preserve">Looptijd regeling </w:t>
      </w:r>
    </w:p>
    <w:p w14:paraId="36973861" w14:textId="598D617C" w:rsidR="00E27233" w:rsidRPr="00331270" w:rsidRDefault="00E27233" w:rsidP="006254E1">
      <w:pPr>
        <w:spacing w:line="240" w:lineRule="atLeast"/>
      </w:pPr>
      <w:r w:rsidRPr="00331270">
        <w:t>Deze r</w:t>
      </w:r>
      <w:r w:rsidR="004D20E5" w:rsidRPr="00331270">
        <w:t xml:space="preserve">egeling treedt in werking </w:t>
      </w:r>
      <w:r w:rsidR="00666E1D">
        <w:t>de dag na publicatie</w:t>
      </w:r>
      <w:r w:rsidR="00E53876">
        <w:t xml:space="preserve"> </w:t>
      </w:r>
      <w:r w:rsidR="00EB5482" w:rsidRPr="00331270">
        <w:t>e</w:t>
      </w:r>
      <w:r w:rsidRPr="00331270">
        <w:t xml:space="preserve">n eindigt </w:t>
      </w:r>
      <w:r w:rsidR="004D20E5" w:rsidRPr="00331270">
        <w:t>als</w:t>
      </w:r>
      <w:r w:rsidR="001722A3" w:rsidRPr="00331270">
        <w:t xml:space="preserve"> </w:t>
      </w:r>
      <w:r w:rsidR="004D20E5" w:rsidRPr="00331270">
        <w:t>het sub</w:t>
      </w:r>
      <w:r w:rsidR="00A83343">
        <w:t>s</w:t>
      </w:r>
      <w:r w:rsidR="007B1D1A" w:rsidRPr="00331270">
        <w:t>i</w:t>
      </w:r>
      <w:r w:rsidR="00A83343">
        <w:t>die</w:t>
      </w:r>
      <w:r w:rsidR="004D20E5" w:rsidRPr="00331270">
        <w:t>plafond zoals genoemd in artikel 4 is bereikt.</w:t>
      </w:r>
    </w:p>
    <w:p w14:paraId="625AC39E" w14:textId="419EF2F4" w:rsidR="00E27233" w:rsidRPr="00331270" w:rsidRDefault="00E27233" w:rsidP="006254E1">
      <w:pPr>
        <w:spacing w:line="240" w:lineRule="atLeast"/>
        <w:rPr>
          <w:b/>
        </w:rPr>
      </w:pPr>
      <w:r w:rsidRPr="00331270">
        <w:rPr>
          <w:b/>
        </w:rPr>
        <w:t xml:space="preserve">Artikel </w:t>
      </w:r>
      <w:r w:rsidR="004C304B" w:rsidRPr="00331270">
        <w:rPr>
          <w:b/>
        </w:rPr>
        <w:t>1</w:t>
      </w:r>
      <w:r w:rsidR="00B72E40">
        <w:rPr>
          <w:b/>
        </w:rPr>
        <w:t>0</w:t>
      </w:r>
      <w:r w:rsidR="00666E1D">
        <w:rPr>
          <w:b/>
        </w:rPr>
        <w:t>:</w:t>
      </w:r>
      <w:r w:rsidR="004C304B" w:rsidRPr="00331270">
        <w:rPr>
          <w:b/>
        </w:rPr>
        <w:t xml:space="preserve"> </w:t>
      </w:r>
      <w:r w:rsidRPr="00331270">
        <w:rPr>
          <w:b/>
        </w:rPr>
        <w:t>Citeertitel</w:t>
      </w:r>
    </w:p>
    <w:p w14:paraId="1E765B1D" w14:textId="05F876E4" w:rsidR="00237828" w:rsidRDefault="00E27233" w:rsidP="006254E1">
      <w:pPr>
        <w:spacing w:line="240" w:lineRule="atLeast"/>
      </w:pPr>
      <w:r w:rsidRPr="00331270">
        <w:t xml:space="preserve">Deze regeling wordt aangehaald als </w:t>
      </w:r>
      <w:r w:rsidR="00454E1C">
        <w:t>“</w:t>
      </w:r>
      <w:r w:rsidR="00E53876" w:rsidRPr="00E53876">
        <w:t xml:space="preserve">Subsidieregeling Energiescans </w:t>
      </w:r>
      <w:r w:rsidR="00666E1D">
        <w:t>verenigingen en maatschappelijke organisaties</w:t>
      </w:r>
      <w:r w:rsidRPr="00331270">
        <w:t>"</w:t>
      </w:r>
      <w:r w:rsidR="00454E1C">
        <w:t>.</w:t>
      </w:r>
    </w:p>
    <w:p w14:paraId="27F5B124" w14:textId="17998148" w:rsidR="009C023B" w:rsidRPr="009C023B" w:rsidRDefault="009C023B" w:rsidP="009C023B"/>
    <w:p w14:paraId="77015A67" w14:textId="09F62AEA" w:rsidR="009C023B" w:rsidRPr="009C023B" w:rsidRDefault="009C023B" w:rsidP="009C023B"/>
    <w:p w14:paraId="43D91279" w14:textId="79A68006" w:rsidR="009C023B" w:rsidRDefault="009C023B" w:rsidP="009C023B"/>
    <w:p w14:paraId="038A5EBE" w14:textId="6E615C89" w:rsidR="009C023B" w:rsidRPr="009C023B" w:rsidRDefault="009C023B" w:rsidP="009C023B">
      <w:pPr>
        <w:tabs>
          <w:tab w:val="left" w:pos="6986"/>
        </w:tabs>
      </w:pPr>
      <w:r>
        <w:tab/>
      </w:r>
    </w:p>
    <w:sectPr w:rsidR="009C023B" w:rsidRPr="009C02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C1B0" w14:textId="77777777" w:rsidR="009755C4" w:rsidRDefault="009755C4">
      <w:pPr>
        <w:spacing w:after="0" w:line="240" w:lineRule="auto"/>
      </w:pPr>
      <w:r>
        <w:separator/>
      </w:r>
    </w:p>
  </w:endnote>
  <w:endnote w:type="continuationSeparator" w:id="0">
    <w:p w14:paraId="3EDD7114" w14:textId="77777777" w:rsidR="009755C4" w:rsidRDefault="0097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19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0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841385"/>
      <w:docPartObj>
        <w:docPartGallery w:val="Page Numbers (Bottom of Page)"/>
        <w:docPartUnique/>
      </w:docPartObj>
    </w:sdtPr>
    <w:sdtEndPr/>
    <w:sdtContent>
      <w:p w14:paraId="2335C58A" w14:textId="0FE4207D" w:rsidR="009C023B" w:rsidRDefault="009C023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9CC70" w14:textId="77777777" w:rsidR="00477762" w:rsidRDefault="00941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B38D" w14:textId="77777777" w:rsidR="009755C4" w:rsidRDefault="009755C4">
      <w:pPr>
        <w:spacing w:after="0" w:line="240" w:lineRule="auto"/>
      </w:pPr>
      <w:r>
        <w:separator/>
      </w:r>
    </w:p>
  </w:footnote>
  <w:footnote w:type="continuationSeparator" w:id="0">
    <w:p w14:paraId="6720B005" w14:textId="77777777" w:rsidR="009755C4" w:rsidRDefault="0097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603"/>
    <w:multiLevelType w:val="hybridMultilevel"/>
    <w:tmpl w:val="BB18FE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D46D8"/>
    <w:multiLevelType w:val="hybridMultilevel"/>
    <w:tmpl w:val="BB18FE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2768E"/>
    <w:multiLevelType w:val="hybridMultilevel"/>
    <w:tmpl w:val="D7B250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B6D"/>
    <w:multiLevelType w:val="hybridMultilevel"/>
    <w:tmpl w:val="A6DCB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29F3"/>
    <w:multiLevelType w:val="hybridMultilevel"/>
    <w:tmpl w:val="1D14E962"/>
    <w:lvl w:ilvl="0" w:tplc="FD543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832E1"/>
    <w:multiLevelType w:val="hybridMultilevel"/>
    <w:tmpl w:val="3E6075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83966"/>
    <w:multiLevelType w:val="hybridMultilevel"/>
    <w:tmpl w:val="882A3362"/>
    <w:lvl w:ilvl="0" w:tplc="4CFA9C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390C"/>
    <w:multiLevelType w:val="hybridMultilevel"/>
    <w:tmpl w:val="779052C6"/>
    <w:lvl w:ilvl="0" w:tplc="BAFE2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38B9"/>
    <w:multiLevelType w:val="hybridMultilevel"/>
    <w:tmpl w:val="D8C22E32"/>
    <w:lvl w:ilvl="0" w:tplc="A342A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T19Et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1375"/>
    <w:multiLevelType w:val="hybridMultilevel"/>
    <w:tmpl w:val="C67074E0"/>
    <w:lvl w:ilvl="0" w:tplc="A342A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T19Et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20196"/>
    <w:multiLevelType w:val="hybridMultilevel"/>
    <w:tmpl w:val="B8260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25303"/>
    <w:multiLevelType w:val="hybridMultilevel"/>
    <w:tmpl w:val="CAE41F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16AFF"/>
    <w:multiLevelType w:val="hybridMultilevel"/>
    <w:tmpl w:val="C3A6454E"/>
    <w:lvl w:ilvl="0" w:tplc="4CFA9C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C007A"/>
    <w:multiLevelType w:val="hybridMultilevel"/>
    <w:tmpl w:val="C882D3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B1316D"/>
    <w:multiLevelType w:val="hybridMultilevel"/>
    <w:tmpl w:val="4914DE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962F9"/>
    <w:multiLevelType w:val="hybridMultilevel"/>
    <w:tmpl w:val="2A1E131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FF27AB"/>
    <w:multiLevelType w:val="hybridMultilevel"/>
    <w:tmpl w:val="18B433C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03B2B"/>
    <w:multiLevelType w:val="hybridMultilevel"/>
    <w:tmpl w:val="76C60C92"/>
    <w:lvl w:ilvl="0" w:tplc="A342A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T19Et0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910E3"/>
    <w:multiLevelType w:val="hybridMultilevel"/>
    <w:tmpl w:val="B82607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94D9F"/>
    <w:multiLevelType w:val="hybridMultilevel"/>
    <w:tmpl w:val="1C38EA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A0CED"/>
    <w:multiLevelType w:val="hybridMultilevel"/>
    <w:tmpl w:val="D8C22E32"/>
    <w:lvl w:ilvl="0" w:tplc="A342A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T19Et0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86787E"/>
    <w:multiLevelType w:val="hybridMultilevel"/>
    <w:tmpl w:val="779052C6"/>
    <w:lvl w:ilvl="0" w:tplc="BAFE2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5A8A"/>
    <w:multiLevelType w:val="hybridMultilevel"/>
    <w:tmpl w:val="5D18F9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D646A0"/>
    <w:multiLevelType w:val="hybridMultilevel"/>
    <w:tmpl w:val="A99897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930690">
    <w:abstractNumId w:val="17"/>
  </w:num>
  <w:num w:numId="2" w16cid:durableId="767431833">
    <w:abstractNumId w:val="23"/>
  </w:num>
  <w:num w:numId="3" w16cid:durableId="1732194738">
    <w:abstractNumId w:val="4"/>
  </w:num>
  <w:num w:numId="4" w16cid:durableId="192689758">
    <w:abstractNumId w:val="10"/>
  </w:num>
  <w:num w:numId="5" w16cid:durableId="1753310746">
    <w:abstractNumId w:val="7"/>
  </w:num>
  <w:num w:numId="6" w16cid:durableId="1013846495">
    <w:abstractNumId w:val="2"/>
  </w:num>
  <w:num w:numId="7" w16cid:durableId="359865270">
    <w:abstractNumId w:val="20"/>
  </w:num>
  <w:num w:numId="8" w16cid:durableId="117382880">
    <w:abstractNumId w:val="8"/>
  </w:num>
  <w:num w:numId="9" w16cid:durableId="96828318">
    <w:abstractNumId w:val="9"/>
  </w:num>
  <w:num w:numId="10" w16cid:durableId="1226800447">
    <w:abstractNumId w:val="12"/>
  </w:num>
  <w:num w:numId="11" w16cid:durableId="400638794">
    <w:abstractNumId w:val="6"/>
  </w:num>
  <w:num w:numId="12" w16cid:durableId="72513535">
    <w:abstractNumId w:val="16"/>
  </w:num>
  <w:num w:numId="13" w16cid:durableId="1662585360">
    <w:abstractNumId w:val="0"/>
  </w:num>
  <w:num w:numId="14" w16cid:durableId="789858080">
    <w:abstractNumId w:val="1"/>
  </w:num>
  <w:num w:numId="15" w16cid:durableId="20208342">
    <w:abstractNumId w:val="3"/>
  </w:num>
  <w:num w:numId="16" w16cid:durableId="1496147643">
    <w:abstractNumId w:val="11"/>
  </w:num>
  <w:num w:numId="17" w16cid:durableId="1630431124">
    <w:abstractNumId w:val="18"/>
  </w:num>
  <w:num w:numId="18" w16cid:durableId="962418755">
    <w:abstractNumId w:val="5"/>
  </w:num>
  <w:num w:numId="19" w16cid:durableId="2019651389">
    <w:abstractNumId w:val="22"/>
  </w:num>
  <w:num w:numId="20" w16cid:durableId="796987923">
    <w:abstractNumId w:val="13"/>
  </w:num>
  <w:num w:numId="21" w16cid:durableId="846675372">
    <w:abstractNumId w:val="14"/>
  </w:num>
  <w:num w:numId="22" w16cid:durableId="199438329">
    <w:abstractNumId w:val="19"/>
  </w:num>
  <w:num w:numId="23" w16cid:durableId="408967339">
    <w:abstractNumId w:val="21"/>
  </w:num>
  <w:num w:numId="24" w16cid:durableId="1598252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67"/>
    <w:rsid w:val="00020735"/>
    <w:rsid w:val="0002218F"/>
    <w:rsid w:val="00025075"/>
    <w:rsid w:val="000318BB"/>
    <w:rsid w:val="0005098D"/>
    <w:rsid w:val="000619C4"/>
    <w:rsid w:val="00066770"/>
    <w:rsid w:val="00066872"/>
    <w:rsid w:val="0009270C"/>
    <w:rsid w:val="000C4C45"/>
    <w:rsid w:val="000D34E9"/>
    <w:rsid w:val="000F033B"/>
    <w:rsid w:val="000F2250"/>
    <w:rsid w:val="000F6F95"/>
    <w:rsid w:val="00102ABF"/>
    <w:rsid w:val="00114A0A"/>
    <w:rsid w:val="00117E3F"/>
    <w:rsid w:val="00137B70"/>
    <w:rsid w:val="00166258"/>
    <w:rsid w:val="001722A3"/>
    <w:rsid w:val="001761CE"/>
    <w:rsid w:val="0019145D"/>
    <w:rsid w:val="001941E5"/>
    <w:rsid w:val="001D5682"/>
    <w:rsid w:val="001E0EAB"/>
    <w:rsid w:val="001E6C28"/>
    <w:rsid w:val="001F1FCE"/>
    <w:rsid w:val="00211199"/>
    <w:rsid w:val="00222DA7"/>
    <w:rsid w:val="0025704A"/>
    <w:rsid w:val="00257CBA"/>
    <w:rsid w:val="002660A5"/>
    <w:rsid w:val="002B5D7A"/>
    <w:rsid w:val="002C6282"/>
    <w:rsid w:val="002F0E94"/>
    <w:rsid w:val="003160E1"/>
    <w:rsid w:val="00323FE0"/>
    <w:rsid w:val="00331270"/>
    <w:rsid w:val="0033202B"/>
    <w:rsid w:val="00355A75"/>
    <w:rsid w:val="00361655"/>
    <w:rsid w:val="0036308E"/>
    <w:rsid w:val="003B43B7"/>
    <w:rsid w:val="003B4DB6"/>
    <w:rsid w:val="003C2E45"/>
    <w:rsid w:val="003C4C63"/>
    <w:rsid w:val="003D4E53"/>
    <w:rsid w:val="003E69C1"/>
    <w:rsid w:val="003E7907"/>
    <w:rsid w:val="003F3D6C"/>
    <w:rsid w:val="00420700"/>
    <w:rsid w:val="004522AF"/>
    <w:rsid w:val="00454E1C"/>
    <w:rsid w:val="00460B1D"/>
    <w:rsid w:val="00461390"/>
    <w:rsid w:val="004710BC"/>
    <w:rsid w:val="00476A1C"/>
    <w:rsid w:val="00481283"/>
    <w:rsid w:val="004B5B00"/>
    <w:rsid w:val="004C304B"/>
    <w:rsid w:val="004C7FC6"/>
    <w:rsid w:val="004D20E5"/>
    <w:rsid w:val="004D4EAC"/>
    <w:rsid w:val="004D585E"/>
    <w:rsid w:val="004D6C68"/>
    <w:rsid w:val="0052517D"/>
    <w:rsid w:val="00537304"/>
    <w:rsid w:val="005656CF"/>
    <w:rsid w:val="00567B9A"/>
    <w:rsid w:val="005A48EF"/>
    <w:rsid w:val="005A7780"/>
    <w:rsid w:val="005D109A"/>
    <w:rsid w:val="005D228C"/>
    <w:rsid w:val="0060441F"/>
    <w:rsid w:val="006169FF"/>
    <w:rsid w:val="006254E1"/>
    <w:rsid w:val="006307F2"/>
    <w:rsid w:val="0063310D"/>
    <w:rsid w:val="00654DB2"/>
    <w:rsid w:val="006558A8"/>
    <w:rsid w:val="00655E3A"/>
    <w:rsid w:val="00662675"/>
    <w:rsid w:val="00666E1D"/>
    <w:rsid w:val="0068142C"/>
    <w:rsid w:val="00695B5E"/>
    <w:rsid w:val="006A198D"/>
    <w:rsid w:val="006A6108"/>
    <w:rsid w:val="006A6567"/>
    <w:rsid w:val="006B59A2"/>
    <w:rsid w:val="006C0B59"/>
    <w:rsid w:val="006D4A3B"/>
    <w:rsid w:val="006D5690"/>
    <w:rsid w:val="006F0ED2"/>
    <w:rsid w:val="007200C9"/>
    <w:rsid w:val="00734CC4"/>
    <w:rsid w:val="0074151B"/>
    <w:rsid w:val="007520DC"/>
    <w:rsid w:val="00766A2E"/>
    <w:rsid w:val="00770B55"/>
    <w:rsid w:val="007B1777"/>
    <w:rsid w:val="007B1D1A"/>
    <w:rsid w:val="00815D0B"/>
    <w:rsid w:val="00827805"/>
    <w:rsid w:val="00847717"/>
    <w:rsid w:val="00855E10"/>
    <w:rsid w:val="008648A6"/>
    <w:rsid w:val="00871663"/>
    <w:rsid w:val="008922BD"/>
    <w:rsid w:val="00893305"/>
    <w:rsid w:val="008A2489"/>
    <w:rsid w:val="008A4023"/>
    <w:rsid w:val="008B3D1E"/>
    <w:rsid w:val="008D7E2C"/>
    <w:rsid w:val="008E3C04"/>
    <w:rsid w:val="00913117"/>
    <w:rsid w:val="00914141"/>
    <w:rsid w:val="00914722"/>
    <w:rsid w:val="00941C4B"/>
    <w:rsid w:val="00955446"/>
    <w:rsid w:val="00956993"/>
    <w:rsid w:val="00957BBB"/>
    <w:rsid w:val="0097097F"/>
    <w:rsid w:val="009724DF"/>
    <w:rsid w:val="009755C4"/>
    <w:rsid w:val="00975714"/>
    <w:rsid w:val="00996C24"/>
    <w:rsid w:val="0099768D"/>
    <w:rsid w:val="009B1825"/>
    <w:rsid w:val="009C023B"/>
    <w:rsid w:val="009C0B6F"/>
    <w:rsid w:val="009C28C2"/>
    <w:rsid w:val="009F46D9"/>
    <w:rsid w:val="00A36B8D"/>
    <w:rsid w:val="00A43431"/>
    <w:rsid w:val="00A46756"/>
    <w:rsid w:val="00A616B7"/>
    <w:rsid w:val="00A71573"/>
    <w:rsid w:val="00A72DA1"/>
    <w:rsid w:val="00A83343"/>
    <w:rsid w:val="00A83FFA"/>
    <w:rsid w:val="00A8639C"/>
    <w:rsid w:val="00AB0304"/>
    <w:rsid w:val="00AD7F10"/>
    <w:rsid w:val="00AF53C9"/>
    <w:rsid w:val="00B32F8F"/>
    <w:rsid w:val="00B41675"/>
    <w:rsid w:val="00B478BB"/>
    <w:rsid w:val="00B62007"/>
    <w:rsid w:val="00B71186"/>
    <w:rsid w:val="00B72E40"/>
    <w:rsid w:val="00BA54EC"/>
    <w:rsid w:val="00BC6972"/>
    <w:rsid w:val="00BE639D"/>
    <w:rsid w:val="00C042C5"/>
    <w:rsid w:val="00C05907"/>
    <w:rsid w:val="00C43075"/>
    <w:rsid w:val="00C45ED7"/>
    <w:rsid w:val="00C87971"/>
    <w:rsid w:val="00C96142"/>
    <w:rsid w:val="00C96ED9"/>
    <w:rsid w:val="00CE1651"/>
    <w:rsid w:val="00CF589F"/>
    <w:rsid w:val="00D15202"/>
    <w:rsid w:val="00D153B8"/>
    <w:rsid w:val="00D159C9"/>
    <w:rsid w:val="00D23EF3"/>
    <w:rsid w:val="00D3462F"/>
    <w:rsid w:val="00D65398"/>
    <w:rsid w:val="00D67F9D"/>
    <w:rsid w:val="00D95C34"/>
    <w:rsid w:val="00DC1775"/>
    <w:rsid w:val="00DD4A0D"/>
    <w:rsid w:val="00DF05A3"/>
    <w:rsid w:val="00E27233"/>
    <w:rsid w:val="00E403E0"/>
    <w:rsid w:val="00E45B3D"/>
    <w:rsid w:val="00E53876"/>
    <w:rsid w:val="00E603A5"/>
    <w:rsid w:val="00E604ED"/>
    <w:rsid w:val="00E60922"/>
    <w:rsid w:val="00E64D86"/>
    <w:rsid w:val="00E74AB4"/>
    <w:rsid w:val="00E90B51"/>
    <w:rsid w:val="00E96ED0"/>
    <w:rsid w:val="00EA63F0"/>
    <w:rsid w:val="00EB5482"/>
    <w:rsid w:val="00EC167B"/>
    <w:rsid w:val="00ED224B"/>
    <w:rsid w:val="00ED31B0"/>
    <w:rsid w:val="00EE2758"/>
    <w:rsid w:val="00F0250C"/>
    <w:rsid w:val="00F12C5A"/>
    <w:rsid w:val="00F2303E"/>
    <w:rsid w:val="00F23E29"/>
    <w:rsid w:val="00F411E4"/>
    <w:rsid w:val="00F4342B"/>
    <w:rsid w:val="00F85866"/>
    <w:rsid w:val="00F91B55"/>
    <w:rsid w:val="00F96E2A"/>
    <w:rsid w:val="00FA1141"/>
    <w:rsid w:val="00FA3726"/>
    <w:rsid w:val="00FB4714"/>
    <w:rsid w:val="00FE18E8"/>
    <w:rsid w:val="00FE3A25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5EB4"/>
  <w15:docId w15:val="{1EFCCCAB-C2DB-4982-A2E8-EA104B48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2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2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7233"/>
  </w:style>
  <w:style w:type="paragraph" w:styleId="Voettekst">
    <w:name w:val="footer"/>
    <w:basedOn w:val="Standaard"/>
    <w:link w:val="VoettekstChar"/>
    <w:uiPriority w:val="99"/>
    <w:unhideWhenUsed/>
    <w:rsid w:val="00E2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233"/>
  </w:style>
  <w:style w:type="character" w:styleId="Verwijzingopmerking">
    <w:name w:val="annotation reference"/>
    <w:basedOn w:val="Standaardalinea-lettertype"/>
    <w:uiPriority w:val="99"/>
    <w:semiHidden/>
    <w:unhideWhenUsed/>
    <w:rsid w:val="009B18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8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8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8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8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82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96142"/>
    <w:pPr>
      <w:spacing w:after="0" w:line="240" w:lineRule="auto"/>
    </w:pPr>
  </w:style>
  <w:style w:type="paragraph" w:styleId="Revisie">
    <w:name w:val="Revision"/>
    <w:hidden/>
    <w:uiPriority w:val="99"/>
    <w:semiHidden/>
    <w:rsid w:val="007B1D1A"/>
    <w:pPr>
      <w:spacing w:after="0" w:line="240" w:lineRule="auto"/>
    </w:pPr>
  </w:style>
  <w:style w:type="paragraph" w:customStyle="1" w:styleId="Default">
    <w:name w:val="Default"/>
    <w:rsid w:val="00481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E69C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69C1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7520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burg.nl/subsi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lburg.nl/subsidi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4379-FAA1-4C98-A131-8490C7100E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Tilburg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Delft, Paul van</dc:creator>
  <cp:lastModifiedBy>Kort, Iris de</cp:lastModifiedBy>
  <cp:revision>4</cp:revision>
  <cp:lastPrinted>2023-01-17T13:54:00Z</cp:lastPrinted>
  <dcterms:created xsi:type="dcterms:W3CDTF">2023-05-10T17:15:00Z</dcterms:created>
  <dcterms:modified xsi:type="dcterms:W3CDTF">2023-06-01T12:41:00Z</dcterms:modified>
</cp:coreProperties>
</file>